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F9" w:rsidRDefault="007E28F9" w:rsidP="007E28F9">
      <w:pPr>
        <w:jc w:val="center"/>
        <w:rPr>
          <w:rFonts w:ascii="黑体" w:eastAsia="黑体" w:hAnsi="黑体"/>
          <w:sz w:val="32"/>
          <w:szCs w:val="32"/>
        </w:rPr>
      </w:pPr>
      <w:r w:rsidRPr="007E28F9">
        <w:rPr>
          <w:rFonts w:ascii="黑体" w:eastAsia="黑体" w:hAnsi="黑体" w:hint="eastAsia"/>
          <w:sz w:val="32"/>
          <w:szCs w:val="32"/>
        </w:rPr>
        <w:t>代理记账</w:t>
      </w:r>
      <w:r w:rsidR="00D90B73">
        <w:rPr>
          <w:rFonts w:ascii="黑体" w:eastAsia="黑体" w:hAnsi="黑体" w:hint="eastAsia"/>
          <w:sz w:val="32"/>
          <w:szCs w:val="32"/>
        </w:rPr>
        <w:t>审批及管理事</w:t>
      </w:r>
      <w:r w:rsidRPr="007E28F9">
        <w:rPr>
          <w:rFonts w:ascii="黑体" w:eastAsia="黑体" w:hAnsi="黑体" w:hint="eastAsia"/>
          <w:sz w:val="32"/>
          <w:szCs w:val="32"/>
        </w:rPr>
        <w:t>务</w:t>
      </w:r>
      <w:r w:rsidR="00D90B73">
        <w:rPr>
          <w:rFonts w:ascii="黑体" w:eastAsia="黑体" w:hAnsi="黑体" w:hint="eastAsia"/>
          <w:sz w:val="32"/>
          <w:szCs w:val="32"/>
        </w:rPr>
        <w:t>办事指南</w:t>
      </w:r>
    </w:p>
    <w:p w:rsidR="007E28F9" w:rsidRPr="007E28F9" w:rsidRDefault="007E28F9" w:rsidP="007E28F9">
      <w:pPr>
        <w:jc w:val="center"/>
        <w:rPr>
          <w:rFonts w:ascii="黑体" w:eastAsia="黑体" w:hAnsi="黑体"/>
          <w:sz w:val="32"/>
          <w:szCs w:val="32"/>
        </w:rPr>
      </w:pPr>
    </w:p>
    <w:p w:rsidR="007E28F9" w:rsidRDefault="007E28F9" w:rsidP="007E28F9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审批：申请人登录“全国代理记账机构管理系统” （网址：</w:t>
      </w:r>
      <w:r w:rsidR="00CC1AD8">
        <w:fldChar w:fldCharType="begin"/>
      </w:r>
      <w:r w:rsidR="00F7134A">
        <w:instrText>HYPERLINK "http://dljz.mof.gov.cn/"</w:instrText>
      </w:r>
      <w:r w:rsidR="00CC1AD8">
        <w:fldChar w:fldCharType="separate"/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http://dljz.mof.gov.cn</w:t>
      </w:r>
      <w:r w:rsidR="00CC1AD8">
        <w:fldChar w:fldCharType="end"/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）在“</w:t>
      </w:r>
      <w:bookmarkStart w:id="0" w:name="_Toc44665388"/>
      <w:bookmarkStart w:id="1" w:name="_Toc44666192"/>
      <w:r w:rsidRPr="007E28F9">
        <w:rPr>
          <w:rFonts w:ascii="仿宋_GB2312" w:eastAsia="仿宋_GB2312" w:hAnsi="仿宋_GB2312" w:cs="仿宋_GB2312" w:hint="eastAsia"/>
          <w:sz w:val="32"/>
          <w:szCs w:val="32"/>
        </w:rPr>
        <w:t>总部资格申请和分支机构备案</w:t>
      </w:r>
      <w:bookmarkEnd w:id="0"/>
      <w:bookmarkEnd w:id="1"/>
      <w:r w:rsidRPr="007E28F9">
        <w:rPr>
          <w:rFonts w:ascii="仿宋_GB2312" w:eastAsia="仿宋_GB2312" w:hAnsi="仿宋_GB2312" w:cs="仿宋_GB2312" w:hint="eastAsia"/>
          <w:sz w:val="32"/>
          <w:szCs w:val="32"/>
        </w:rPr>
        <w:t>”模块录入相关信息，填写专职从业人员信息，选择需要上传的资料类型，需要上传的文件（文件类型支持</w:t>
      </w:r>
      <w:proofErr w:type="spellStart"/>
      <w:r w:rsidRPr="007E28F9">
        <w:rPr>
          <w:rFonts w:ascii="仿宋_GB2312" w:eastAsia="仿宋_GB2312" w:hAnsi="仿宋_GB2312" w:cs="仿宋_GB2312" w:hint="eastAsia"/>
          <w:sz w:val="32"/>
          <w:szCs w:val="32"/>
        </w:rPr>
        <w:t>doc,pdf,jpg</w:t>
      </w:r>
      <w:proofErr w:type="spellEnd"/>
      <w:r w:rsidRPr="007E28F9">
        <w:rPr>
          <w:rFonts w:ascii="仿宋_GB2312" w:eastAsia="仿宋_GB2312" w:hAnsi="仿宋_GB2312" w:cs="仿宋_GB2312" w:hint="eastAsia"/>
          <w:sz w:val="32"/>
          <w:szCs w:val="32"/>
        </w:rPr>
        <w:t>格式），检查无误后提交。</w:t>
      </w:r>
      <w:r w:rsidR="005430DD">
        <w:rPr>
          <w:rFonts w:ascii="仿宋_GB2312" w:eastAsia="仿宋_GB2312" w:hAnsi="仿宋_GB2312" w:cs="仿宋_GB2312" w:hint="eastAsia"/>
          <w:sz w:val="32"/>
          <w:szCs w:val="32"/>
        </w:rPr>
        <w:t>审批通过后，到审批机构领取代理记账许可证。</w:t>
      </w:r>
    </w:p>
    <w:p w:rsidR="001A721E" w:rsidRDefault="001A721E" w:rsidP="001A721E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B348BC" w:rsidRPr="007E28F9"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采取告知承诺方式申请资格的，需签署《中介机构从事代理记账业务承诺书》</w:t>
      </w:r>
      <w:r w:rsidR="00B348BC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《主管代理业务负责人及专职从</w:t>
      </w:r>
      <w:r w:rsidR="00B348BC">
        <w:rPr>
          <w:rFonts w:ascii="仿宋_GB2312" w:eastAsia="仿宋_GB2312" w:hAnsi="仿宋_GB2312" w:cs="仿宋_GB2312" w:hint="eastAsia"/>
          <w:sz w:val="32"/>
          <w:szCs w:val="32"/>
        </w:rPr>
        <w:t>业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人员承诺书》。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登录“全国代理记账机构管理系统”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，上传承诺书扫描件及相关申请资料。审批通过后，到审批机构领取代理记账许可证。</w:t>
      </w:r>
      <w:r w:rsidR="00B348BC">
        <w:rPr>
          <w:rFonts w:ascii="仿宋_GB2312" w:eastAsia="仿宋_GB2312" w:hAnsi="仿宋_GB2312" w:cs="仿宋_GB2312" w:hint="eastAsia"/>
          <w:sz w:val="32"/>
          <w:szCs w:val="32"/>
        </w:rPr>
        <w:t>财政部门将在2个月内对申请机构承诺内容是否属实进行核查。</w:t>
      </w:r>
    </w:p>
    <w:p w:rsidR="001A721E" w:rsidRPr="001A721E" w:rsidRDefault="001A721E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注册地在自由贸易区的企业取得营业执照后，即可接受其他单位委托，开展代理记账业务。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2、变更：财政部令第98号规定：</w:t>
      </w:r>
      <w:r w:rsidRPr="007E28F9">
        <w:rPr>
          <w:rFonts w:ascii="仿宋_GB2312" w:eastAsia="仿宋_GB2312" w:hAnsi="仿宋_GB2312" w:cs="仿宋_GB2312"/>
          <w:sz w:val="32"/>
          <w:szCs w:val="32"/>
        </w:rPr>
        <w:t>代理记账机构名称、主管代理记账业务的负责人发生变更，设立或撤销分支机构，跨原审批机关管辖地迁移办公地点的，应当自作出变更决定或变更之日起30日内依法向审批机关办理变更登记，并应当自变更登记完成之日起20日内通过企业信用信息公示系统向社会公示。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 xml:space="preserve">    变更</w:t>
      </w:r>
      <w:r w:rsidR="005430DD">
        <w:rPr>
          <w:rFonts w:ascii="仿宋_GB2312" w:eastAsia="仿宋_GB2312" w:hAnsi="仿宋_GB2312" w:cs="仿宋_GB2312" w:hint="eastAsia"/>
          <w:bCs/>
          <w:sz w:val="32"/>
          <w:szCs w:val="32"/>
        </w:rPr>
        <w:t>全程网上办理</w:t>
      </w: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机构</w:t>
      </w: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录</w:t>
      </w: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“全国代理记账机构管理系统”系统，</w:t>
      </w:r>
      <w:bookmarkStart w:id="2" w:name="_Toc44666196"/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在“机构信息变更登记</w:t>
      </w:r>
      <w:bookmarkEnd w:id="2"/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模块</w:t>
      </w: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填写相关信息；办公地址变更应先选择变更后所在地区，再填写详细地址。涉及业务负责人信息变更的，填写变更后的相关信息。信息录入完毕，上传附件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，无误后提交</w:t>
      </w:r>
      <w:r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7E28F9" w:rsidRPr="007E28F9" w:rsidRDefault="007E28F9" w:rsidP="007E28F9">
      <w:pPr>
        <w:spacing w:line="360" w:lineRule="auto"/>
        <w:ind w:firstLine="560"/>
        <w:rPr>
          <w:rFonts w:ascii="仿宋_GB2312" w:eastAsia="仿宋_GB2312" w:hAnsi="仿宋_GB2312" w:cs="仿宋_GB2312"/>
          <w:sz w:val="32"/>
          <w:szCs w:val="32"/>
        </w:rPr>
      </w:pPr>
      <w:r w:rsidRPr="007E28F9">
        <w:rPr>
          <w:rFonts w:ascii="仿宋_GB2312" w:eastAsia="仿宋_GB2312" w:hAnsi="仿宋_GB2312" w:cs="仿宋_GB2312" w:hint="eastAsia"/>
          <w:sz w:val="32"/>
          <w:szCs w:val="32"/>
        </w:rPr>
        <w:t>3、备案：财政部令第98号规定： 代理记账机构应当于每年4月30日之前，向审批机关报送下列材料：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7E28F9">
        <w:rPr>
          <w:rFonts w:ascii="仿宋_GB2312" w:eastAsia="仿宋_GB2312" w:hAnsi="仿宋_GB2312" w:cs="仿宋_GB2312" w:hint="eastAsia"/>
          <w:sz w:val="32"/>
          <w:szCs w:val="32"/>
        </w:rPr>
        <w:t xml:space="preserve">　（一）代理记账机构基本情况表（附表）；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7E28F9">
        <w:rPr>
          <w:rFonts w:ascii="仿宋_GB2312" w:eastAsia="仿宋_GB2312" w:hAnsi="仿宋_GB2312" w:cs="仿宋_GB2312" w:hint="eastAsia"/>
          <w:sz w:val="32"/>
          <w:szCs w:val="32"/>
        </w:rPr>
        <w:t xml:space="preserve">　（二）专职从业人员变动情况。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7E28F9">
        <w:rPr>
          <w:rFonts w:ascii="仿宋_GB2312" w:eastAsia="仿宋_GB2312" w:hAnsi="仿宋_GB2312" w:cs="仿宋_GB2312" w:hint="eastAsia"/>
          <w:sz w:val="32"/>
          <w:szCs w:val="32"/>
        </w:rPr>
        <w:t xml:space="preserve"> 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代理记账机构设立分支机构的，分支机构应当于每年4月30日之前向其所在地的审批机关报送上述材料。</w:t>
      </w:r>
    </w:p>
    <w:p w:rsidR="007E28F9" w:rsidRPr="007E28F9" w:rsidRDefault="007E28F9" w:rsidP="007E28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5430DD">
        <w:rPr>
          <w:rFonts w:ascii="仿宋_GB2312" w:eastAsia="仿宋_GB2312" w:hAnsi="仿宋_GB2312" w:cs="仿宋_GB2312" w:hint="eastAsia"/>
          <w:bCs/>
          <w:sz w:val="32"/>
          <w:szCs w:val="32"/>
        </w:rPr>
        <w:t>备案全程网上办理</w:t>
      </w:r>
      <w:r w:rsidR="005430DD" w:rsidRPr="007E28F9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机构登录系统后，</w:t>
      </w:r>
      <w:bookmarkStart w:id="3" w:name="_Toc44666195"/>
      <w:r w:rsidRPr="007E28F9">
        <w:rPr>
          <w:rFonts w:ascii="仿宋_GB2312" w:eastAsia="仿宋_GB2312" w:hAnsi="仿宋_GB2312" w:cs="仿宋_GB2312" w:hint="eastAsia"/>
          <w:sz w:val="32"/>
          <w:szCs w:val="32"/>
        </w:rPr>
        <w:t>在“年度备案</w:t>
      </w:r>
      <w:bookmarkEnd w:id="3"/>
      <w:r w:rsidRPr="007E28F9">
        <w:rPr>
          <w:rFonts w:ascii="仿宋_GB2312" w:eastAsia="仿宋_GB2312" w:hAnsi="仿宋_GB2312" w:cs="仿宋_GB2312" w:hint="eastAsia"/>
          <w:sz w:val="32"/>
          <w:szCs w:val="32"/>
        </w:rPr>
        <w:t>”模块录入年度备案的相关信息，专职从业人员信息；如有人员变动，填写 “专职从业人员变动登记”。保存信息后，打印年度备案表，上传附件</w:t>
      </w:r>
      <w:r w:rsidR="000779C0">
        <w:rPr>
          <w:rFonts w:ascii="仿宋_GB2312" w:eastAsia="仿宋_GB2312" w:hAnsi="仿宋_GB2312" w:cs="仿宋_GB2312" w:hint="eastAsia"/>
          <w:sz w:val="32"/>
          <w:szCs w:val="32"/>
        </w:rPr>
        <w:t>，无误后提交</w:t>
      </w:r>
      <w:r w:rsidRPr="007E28F9">
        <w:rPr>
          <w:rFonts w:hint="eastAsia"/>
          <w:sz w:val="32"/>
          <w:szCs w:val="32"/>
        </w:rPr>
        <w:t>。</w:t>
      </w:r>
    </w:p>
    <w:p w:rsidR="007E28F9" w:rsidRPr="007E28F9" w:rsidRDefault="007E28F9" w:rsidP="007E28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4、证书补发：资格证书出现遗失，损毁、旧版证书换取新版证书可申请补发。</w:t>
      </w:r>
    </w:p>
    <w:p w:rsidR="007E28F9" w:rsidRPr="005430DD" w:rsidRDefault="00D90B73" w:rsidP="005430D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机构登陆“全国代理记账机构管理系统”系统后，</w:t>
      </w:r>
      <w:bookmarkStart w:id="4" w:name="_Toc44666197"/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在 “补发/换发证书申请</w:t>
      </w:r>
      <w:bookmarkEnd w:id="4"/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”模块录入相关信息</w:t>
      </w:r>
      <w:r w:rsidR="000779C0">
        <w:rPr>
          <w:rFonts w:ascii="仿宋_GB2312" w:eastAsia="仿宋_GB2312" w:hAnsi="仿宋_GB2312" w:cs="仿宋_GB2312" w:hint="eastAsia"/>
          <w:sz w:val="32"/>
          <w:szCs w:val="32"/>
        </w:rPr>
        <w:t>，无误后提交</w:t>
      </w:r>
      <w:r w:rsidR="000779C0" w:rsidRPr="007E28F9">
        <w:rPr>
          <w:rFonts w:hint="eastAsia"/>
          <w:sz w:val="32"/>
          <w:szCs w:val="32"/>
        </w:rPr>
        <w:t>。</w:t>
      </w:r>
      <w:r w:rsidR="005430DD">
        <w:rPr>
          <w:rFonts w:ascii="仿宋_GB2312" w:eastAsia="仿宋_GB2312" w:hAnsi="仿宋_GB2312" w:cs="仿宋_GB2312" w:hint="eastAsia"/>
          <w:sz w:val="32"/>
          <w:szCs w:val="32"/>
        </w:rPr>
        <w:t>审核通过后，到管理机构领取代理记账许可证。</w:t>
      </w:r>
    </w:p>
    <w:p w:rsidR="007E28F9" w:rsidRPr="007E28F9" w:rsidRDefault="007E28F9" w:rsidP="007E28F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7E28F9">
        <w:rPr>
          <w:rFonts w:ascii="仿宋_GB2312" w:eastAsia="仿宋_GB2312" w:hAnsi="仿宋_GB2312" w:cs="仿宋_GB2312" w:hint="eastAsia"/>
          <w:sz w:val="32"/>
          <w:szCs w:val="32"/>
        </w:rPr>
        <w:t>5、注销：财政部令第98号规定：</w:t>
      </w:r>
      <w:r w:rsidRPr="007E28F9">
        <w:rPr>
          <w:rFonts w:ascii="仿宋_GB2312" w:eastAsia="仿宋_GB2312" w:hAnsi="仿宋_GB2312" w:cs="仿宋_GB2312"/>
          <w:sz w:val="32"/>
          <w:szCs w:val="32"/>
        </w:rPr>
        <w:t>代理记账机构有下列情形之一的，审批机关应当办理注销手续，收回代理记账许</w:t>
      </w:r>
      <w:r w:rsidRPr="007E28F9">
        <w:rPr>
          <w:rFonts w:ascii="仿宋_GB2312" w:eastAsia="仿宋_GB2312" w:hAnsi="仿宋_GB2312" w:cs="仿宋_GB2312"/>
          <w:sz w:val="32"/>
          <w:szCs w:val="32"/>
        </w:rPr>
        <w:lastRenderedPageBreak/>
        <w:t>可证书并予以公告：</w:t>
      </w:r>
    </w:p>
    <w:p w:rsidR="007E28F9" w:rsidRPr="007E28F9" w:rsidRDefault="007E28F9" w:rsidP="007E28F9">
      <w:pPr>
        <w:pStyle w:val="a5"/>
        <w:spacing w:line="432" w:lineRule="auto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7E28F9">
        <w:rPr>
          <w:rFonts w:ascii="仿宋_GB2312" w:eastAsia="仿宋_GB2312" w:hAnsi="仿宋_GB2312" w:cs="仿宋_GB2312"/>
          <w:kern w:val="2"/>
          <w:sz w:val="32"/>
          <w:szCs w:val="32"/>
        </w:rPr>
        <w:t xml:space="preserve">　　（一）代理记账机构依法终止的；</w:t>
      </w:r>
    </w:p>
    <w:p w:rsidR="007E28F9" w:rsidRPr="007E28F9" w:rsidRDefault="007E28F9" w:rsidP="007E28F9">
      <w:pPr>
        <w:pStyle w:val="a5"/>
        <w:spacing w:line="432" w:lineRule="auto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7E28F9">
        <w:rPr>
          <w:rFonts w:ascii="仿宋_GB2312" w:eastAsia="仿宋_GB2312" w:hAnsi="仿宋_GB2312" w:cs="仿宋_GB2312"/>
          <w:kern w:val="2"/>
          <w:sz w:val="32"/>
          <w:szCs w:val="32"/>
        </w:rPr>
        <w:t xml:space="preserve">　　（二）代理记账资格被依法撤销或撤回的；</w:t>
      </w:r>
    </w:p>
    <w:p w:rsidR="007E28F9" w:rsidRPr="007E28F9" w:rsidRDefault="007E28F9" w:rsidP="007E28F9">
      <w:pPr>
        <w:pStyle w:val="a5"/>
        <w:spacing w:line="432" w:lineRule="auto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7E28F9">
        <w:rPr>
          <w:rFonts w:ascii="仿宋_GB2312" w:eastAsia="仿宋_GB2312" w:hAnsi="仿宋_GB2312" w:cs="仿宋_GB2312"/>
          <w:kern w:val="2"/>
          <w:sz w:val="32"/>
          <w:szCs w:val="32"/>
        </w:rPr>
        <w:t xml:space="preserve">　　（三）法律、法规规定的应当注销的其他情形。</w:t>
      </w:r>
    </w:p>
    <w:p w:rsidR="005430DD" w:rsidRPr="007E28F9" w:rsidRDefault="005430DD" w:rsidP="005430D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注销时，</w:t>
      </w:r>
      <w:r w:rsidR="007E28F9">
        <w:rPr>
          <w:rFonts w:ascii="仿宋_GB2312" w:eastAsia="仿宋_GB2312" w:hAnsi="仿宋_GB2312" w:cs="仿宋_GB2312" w:hint="eastAsia"/>
          <w:sz w:val="32"/>
          <w:szCs w:val="32"/>
        </w:rPr>
        <w:t>机构</w:t>
      </w:r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登录“全国代理记账机构管理系统”，在“终止/撤销业务申请”模块，录入相关信息，打印终止/撤销业务申请表出来。上传附件，</w:t>
      </w:r>
      <w:r w:rsidR="007E28F9">
        <w:rPr>
          <w:rFonts w:ascii="仿宋_GB2312" w:eastAsia="仿宋_GB2312" w:hAnsi="仿宋_GB2312" w:cs="仿宋_GB2312" w:hint="eastAsia"/>
          <w:sz w:val="32"/>
          <w:szCs w:val="32"/>
        </w:rPr>
        <w:t>无误后</w:t>
      </w:r>
      <w:r w:rsidR="007E28F9" w:rsidRPr="007E28F9">
        <w:rPr>
          <w:rFonts w:ascii="仿宋_GB2312" w:eastAsia="仿宋_GB2312" w:hAnsi="仿宋_GB2312" w:cs="仿宋_GB2312" w:hint="eastAsia"/>
          <w:sz w:val="32"/>
          <w:szCs w:val="32"/>
        </w:rPr>
        <w:t>提交。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审核通过后，到管理机构交回代理记账许可证。</w:t>
      </w:r>
    </w:p>
    <w:p w:rsidR="007E28F9" w:rsidRPr="005430DD" w:rsidRDefault="007E28F9" w:rsidP="007E28F9">
      <w:pPr>
        <w:pStyle w:val="a5"/>
        <w:widowControl/>
        <w:spacing w:before="0" w:beforeAutospacing="0" w:after="0" w:afterAutospacing="0" w:line="432" w:lineRule="auto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D7936" w:rsidRPr="007E28F9" w:rsidRDefault="004D7936">
      <w:pPr>
        <w:rPr>
          <w:sz w:val="32"/>
          <w:szCs w:val="32"/>
        </w:rPr>
      </w:pPr>
    </w:p>
    <w:sectPr w:rsidR="004D7936" w:rsidRPr="007E28F9" w:rsidSect="004D79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F5" w:rsidRDefault="00F907F5" w:rsidP="007E28F9">
      <w:r>
        <w:separator/>
      </w:r>
    </w:p>
  </w:endnote>
  <w:endnote w:type="continuationSeparator" w:id="0">
    <w:p w:rsidR="00F907F5" w:rsidRDefault="00F907F5" w:rsidP="007E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393"/>
      <w:docPartObj>
        <w:docPartGallery w:val="Page Numbers (Bottom of Page)"/>
        <w:docPartUnique/>
      </w:docPartObj>
    </w:sdtPr>
    <w:sdtContent>
      <w:p w:rsidR="005430DD" w:rsidRDefault="00CC1AD8">
        <w:pPr>
          <w:pStyle w:val="a4"/>
          <w:jc w:val="right"/>
        </w:pPr>
        <w:fldSimple w:instr=" PAGE   \* MERGEFORMAT ">
          <w:r w:rsidR="00B348BC" w:rsidRPr="00B348BC">
            <w:rPr>
              <w:noProof/>
              <w:lang w:val="zh-CN"/>
            </w:rPr>
            <w:t>1</w:t>
          </w:r>
        </w:fldSimple>
      </w:p>
    </w:sdtContent>
  </w:sdt>
  <w:p w:rsidR="005430DD" w:rsidRDefault="005430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F5" w:rsidRDefault="00F907F5" w:rsidP="007E28F9">
      <w:r>
        <w:separator/>
      </w:r>
    </w:p>
  </w:footnote>
  <w:footnote w:type="continuationSeparator" w:id="0">
    <w:p w:rsidR="00F907F5" w:rsidRDefault="00F907F5" w:rsidP="007E2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8F9"/>
    <w:rsid w:val="00027CAC"/>
    <w:rsid w:val="000779C0"/>
    <w:rsid w:val="000E10E1"/>
    <w:rsid w:val="001A721E"/>
    <w:rsid w:val="002A3EBD"/>
    <w:rsid w:val="00304F7C"/>
    <w:rsid w:val="0040681A"/>
    <w:rsid w:val="00406B8E"/>
    <w:rsid w:val="004D0701"/>
    <w:rsid w:val="004D7936"/>
    <w:rsid w:val="00502759"/>
    <w:rsid w:val="005260F0"/>
    <w:rsid w:val="005430DD"/>
    <w:rsid w:val="005D2D3A"/>
    <w:rsid w:val="0063226B"/>
    <w:rsid w:val="006F4832"/>
    <w:rsid w:val="007401B8"/>
    <w:rsid w:val="007E28F9"/>
    <w:rsid w:val="0084240F"/>
    <w:rsid w:val="008D6CD9"/>
    <w:rsid w:val="009925CA"/>
    <w:rsid w:val="009D54DC"/>
    <w:rsid w:val="009E5A63"/>
    <w:rsid w:val="00A0648F"/>
    <w:rsid w:val="00A22B44"/>
    <w:rsid w:val="00B348BC"/>
    <w:rsid w:val="00BA2B6C"/>
    <w:rsid w:val="00C42654"/>
    <w:rsid w:val="00CC1AD8"/>
    <w:rsid w:val="00CD4928"/>
    <w:rsid w:val="00CF0720"/>
    <w:rsid w:val="00D86A29"/>
    <w:rsid w:val="00D90B73"/>
    <w:rsid w:val="00EE560B"/>
    <w:rsid w:val="00F7134A"/>
    <w:rsid w:val="00F907F5"/>
    <w:rsid w:val="00FA4D0E"/>
    <w:rsid w:val="00FE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8F9"/>
    <w:rPr>
      <w:sz w:val="18"/>
      <w:szCs w:val="18"/>
    </w:rPr>
  </w:style>
  <w:style w:type="paragraph" w:styleId="a5">
    <w:name w:val="Normal (Web)"/>
    <w:basedOn w:val="a"/>
    <w:uiPriority w:val="99"/>
    <w:rsid w:val="007E28F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6</cp:revision>
  <dcterms:created xsi:type="dcterms:W3CDTF">2021-04-15T08:04:00Z</dcterms:created>
  <dcterms:modified xsi:type="dcterms:W3CDTF">2021-10-19T03:20:00Z</dcterms:modified>
</cp:coreProperties>
</file>