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274" w:rsidRDefault="00AC67D9">
      <w:pPr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-42545</wp:posOffset>
                </wp:positionV>
                <wp:extent cx="5251450" cy="1026795"/>
                <wp:effectExtent l="9525" t="5080" r="6350" b="63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0" cy="10267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274" w:rsidRDefault="006E5F65">
                            <w:pPr>
                              <w:jc w:val="distribute"/>
                              <w:textAlignment w:val="center"/>
                              <w:rPr>
                                <w:rFonts w:ascii="方正小标宋简体" w:eastAsia="方正小标宋简体" w:hAnsi="方正小标宋简体" w:cs="方正小标宋简体"/>
                                <w:color w:val="FF0000"/>
                                <w:w w:val="8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方正小标宋简体" w:eastAsia="方正小标宋简体" w:hAnsi="方正小标宋简体" w:cs="方正小标宋简体" w:hint="eastAsia"/>
                                <w:color w:val="FF0000"/>
                                <w:w w:val="80"/>
                                <w:sz w:val="100"/>
                                <w:szCs w:val="100"/>
                              </w:rPr>
                              <w:t>济南市财政局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3.25pt;margin-top:-3.35pt;width:413.5pt;height:80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" strokecolor="white">
                <v:fill opacity="0"/>
                <v:textbox>
                  <w:txbxContent>
                    <w:p w:rsidR="005D5274" w:rsidRDefault="006E5F65">
                      <w:pPr>
                        <w:jc w:val="distribute"/>
                        <w:textAlignment w:val="center"/>
                        <w:rPr>
                          <w:rFonts w:ascii="方正小标宋简体" w:eastAsia="方正小标宋简体" w:hAnsi="方正小标宋简体" w:cs="方正小标宋简体"/>
                          <w:color w:val="FF0000"/>
                          <w:w w:val="80"/>
                          <w:sz w:val="100"/>
                          <w:szCs w:val="100"/>
                        </w:rPr>
                      </w:pPr>
                      <w:r>
                        <w:rPr>
                          <w:rFonts w:ascii="方正小标宋简体" w:eastAsia="方正小标宋简体" w:hAnsi="方正小标宋简体" w:cs="方正小标宋简体" w:hint="eastAsia"/>
                          <w:color w:val="FF0000"/>
                          <w:w w:val="80"/>
                          <w:sz w:val="100"/>
                          <w:szCs w:val="100"/>
                        </w:rPr>
                        <w:t>济南市财政局</w:t>
                      </w:r>
                    </w:p>
                  </w:txbxContent>
                </v:textbox>
              </v:shape>
            </w:pict>
          </mc:Fallback>
        </mc:AlternateContent>
      </w:r>
    </w:p>
    <w:p w:rsidR="005D5274" w:rsidRDefault="005D5274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p w:rsidR="001E54AC" w:rsidRDefault="00AC67D9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288290</wp:posOffset>
                </wp:positionV>
                <wp:extent cx="6005195" cy="635"/>
                <wp:effectExtent l="10160" t="12065" r="13970" b="63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51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B3B7E" id="Line 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22.7pt" to="467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" strokecolor="red" strokeweight="1pt"/>
            </w:pict>
          </mc:Fallback>
        </mc:AlternateConten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251460</wp:posOffset>
                </wp:positionV>
                <wp:extent cx="6005195" cy="635"/>
                <wp:effectExtent l="24130" t="22860" r="19050" b="2413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5195" cy="635"/>
                        </a:xfrm>
                        <a:prstGeom prst="line">
                          <a:avLst/>
                        </a:prstGeom>
                        <a:noFill/>
                        <a:ln w="36194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C5A9C" id="Line 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19.8pt" to="468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" strokecolor="red" strokeweight="1.0054mm"/>
            </w:pict>
          </mc:Fallback>
        </mc:AlternateContent>
      </w:r>
    </w:p>
    <w:p w:rsidR="009B6D23" w:rsidRPr="00F92F1D" w:rsidRDefault="00AC67D9" w:rsidP="00F92F1D">
      <w:pPr>
        <w:spacing w:line="6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bookmarkStart w:id="0" w:name="OLE_LINK13"/>
      <w:bookmarkStart w:id="1" w:name="OLE_LINK14"/>
      <w:r w:rsidRPr="00F92F1D">
        <w:rPr>
          <w:rFonts w:ascii="方正小标宋简体" w:eastAsia="方正小标宋简体" w:hAnsiTheme="majorEastAsia" w:hint="eastAsia"/>
          <w:sz w:val="44"/>
          <w:szCs w:val="44"/>
        </w:rPr>
        <w:t>关于对济南市202</w:t>
      </w:r>
      <w:r w:rsidR="00670ECE" w:rsidRPr="00F92F1D">
        <w:rPr>
          <w:rFonts w:ascii="方正小标宋简体" w:eastAsia="方正小标宋简体" w:hAnsiTheme="majorEastAsia" w:hint="eastAsia"/>
          <w:sz w:val="44"/>
          <w:szCs w:val="44"/>
        </w:rPr>
        <w:t>4</w:t>
      </w:r>
      <w:r w:rsidRPr="00F92F1D">
        <w:rPr>
          <w:rFonts w:ascii="方正小标宋简体" w:eastAsia="方正小标宋简体" w:hAnsiTheme="majorEastAsia" w:hint="eastAsia"/>
          <w:sz w:val="44"/>
          <w:szCs w:val="44"/>
        </w:rPr>
        <w:t>年道路交通</w:t>
      </w:r>
      <w:r w:rsidR="009B6D23" w:rsidRPr="00F92F1D">
        <w:rPr>
          <w:rFonts w:ascii="方正小标宋简体" w:eastAsia="方正小标宋简体" w:hAnsiTheme="majorEastAsia" w:hint="eastAsia"/>
          <w:sz w:val="44"/>
          <w:szCs w:val="44"/>
        </w:rPr>
        <w:t>事故</w:t>
      </w:r>
    </w:p>
    <w:p w:rsidR="00AC67D9" w:rsidRPr="00F92F1D" w:rsidRDefault="00AC67D9" w:rsidP="00F92F1D">
      <w:pPr>
        <w:spacing w:line="6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F92F1D">
        <w:rPr>
          <w:rFonts w:ascii="方正小标宋简体" w:eastAsia="方正小标宋简体" w:hAnsiTheme="majorEastAsia" w:hint="eastAsia"/>
          <w:sz w:val="44"/>
          <w:szCs w:val="44"/>
        </w:rPr>
        <w:t>社会救助基金</w:t>
      </w:r>
      <w:r w:rsidR="00B97774" w:rsidRPr="00F92F1D">
        <w:rPr>
          <w:rFonts w:ascii="方正小标宋简体" w:eastAsia="方正小标宋简体" w:hAnsiTheme="majorEastAsia" w:hint="eastAsia"/>
          <w:sz w:val="44"/>
          <w:szCs w:val="44"/>
        </w:rPr>
        <w:t>筹集使用管理追偿情况</w:t>
      </w:r>
      <w:r w:rsidRPr="00F92F1D">
        <w:rPr>
          <w:rFonts w:ascii="方正小标宋简体" w:eastAsia="方正小标宋简体" w:hAnsiTheme="majorEastAsia" w:hint="eastAsia"/>
          <w:sz w:val="44"/>
          <w:szCs w:val="44"/>
        </w:rPr>
        <w:t>的公告</w:t>
      </w:r>
    </w:p>
    <w:p w:rsidR="00F92F1D" w:rsidRDefault="00F92F1D" w:rsidP="00F92F1D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AC67D9" w:rsidRDefault="00AC67D9" w:rsidP="00F92F1D">
      <w:pPr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根据《山东省道路交通事故社会救助基金管理实施细则》（鲁财行〔2022〕22号）文件，济南市财政局会同济南市公安局</w:t>
      </w:r>
      <w:bookmarkStart w:id="2" w:name="_Hlk104370419"/>
      <w:r w:rsidRPr="00977958">
        <w:rPr>
          <w:rFonts w:ascii="仿宋_GB2312" w:eastAsia="仿宋_GB2312" w:hint="eastAsia"/>
          <w:sz w:val="32"/>
          <w:szCs w:val="32"/>
        </w:rPr>
        <w:t>对</w:t>
      </w:r>
      <w:bookmarkEnd w:id="2"/>
      <w:r w:rsidRPr="00977958">
        <w:rPr>
          <w:rFonts w:ascii="仿宋_GB2312" w:eastAsia="仿宋_GB2312" w:hAnsi="仿宋" w:hint="eastAsia"/>
          <w:sz w:val="32"/>
          <w:szCs w:val="32"/>
        </w:rPr>
        <w:t>202</w:t>
      </w:r>
      <w:r w:rsidR="00670ECE">
        <w:rPr>
          <w:rFonts w:ascii="仿宋_GB2312" w:eastAsia="仿宋_GB2312" w:hAnsi="仿宋" w:hint="eastAsia"/>
          <w:sz w:val="32"/>
          <w:szCs w:val="32"/>
        </w:rPr>
        <w:t>4</w:t>
      </w:r>
      <w:r w:rsidRPr="00977958">
        <w:rPr>
          <w:rFonts w:ascii="仿宋_GB2312" w:eastAsia="仿宋_GB2312" w:hAnsi="仿宋" w:hint="eastAsia"/>
          <w:sz w:val="32"/>
          <w:szCs w:val="32"/>
        </w:rPr>
        <w:t>年度济南市道路交通事故社会救助基金</w:t>
      </w:r>
      <w:r w:rsidR="00B97774">
        <w:rPr>
          <w:rFonts w:ascii="仿宋_GB2312" w:eastAsia="仿宋_GB2312" w:hAnsi="仿宋" w:hint="eastAsia"/>
          <w:sz w:val="32"/>
          <w:szCs w:val="32"/>
        </w:rPr>
        <w:t>筹集、使用、管理、追偿情况进行了梳理总结，现将</w:t>
      </w:r>
      <w:r>
        <w:rPr>
          <w:rFonts w:ascii="仿宋_GB2312" w:eastAsia="仿宋_GB2312" w:hAnsi="仿宋" w:hint="eastAsia"/>
          <w:sz w:val="32"/>
          <w:szCs w:val="32"/>
        </w:rPr>
        <w:t>情况公告如下：</w:t>
      </w:r>
    </w:p>
    <w:p w:rsidR="00F92F1D" w:rsidRPr="00F92F1D" w:rsidRDefault="00F92F1D" w:rsidP="00F92F1D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F92F1D">
        <w:rPr>
          <w:rFonts w:ascii="黑体" w:eastAsia="黑体" w:hAnsi="黑体" w:hint="eastAsia"/>
          <w:sz w:val="32"/>
          <w:szCs w:val="32"/>
        </w:rPr>
        <w:t>一、道路交通事故社会救助基金筹集追偿情况</w:t>
      </w:r>
    </w:p>
    <w:p w:rsidR="00AC67D9" w:rsidRDefault="00AC67D9" w:rsidP="00F92F1D">
      <w:pPr>
        <w:spacing w:line="600" w:lineRule="exact"/>
        <w:ind w:firstLineChars="200" w:firstLine="640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</w:t>
      </w:r>
      <w:r w:rsidR="00670ECE"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年，济南市道路交通</w:t>
      </w:r>
      <w:r w:rsidR="009B6D23">
        <w:rPr>
          <w:rFonts w:ascii="仿宋_GB2312" w:eastAsia="仿宋_GB2312" w:hAnsi="仿宋" w:hint="eastAsia"/>
          <w:sz w:val="32"/>
          <w:szCs w:val="32"/>
        </w:rPr>
        <w:t>事故</w:t>
      </w:r>
      <w:r w:rsidR="00F705B8">
        <w:rPr>
          <w:rFonts w:ascii="仿宋_GB2312" w:eastAsia="仿宋_GB2312" w:hAnsi="仿宋" w:hint="eastAsia"/>
          <w:sz w:val="32"/>
          <w:szCs w:val="32"/>
        </w:rPr>
        <w:t>社会</w:t>
      </w:r>
      <w:r>
        <w:rPr>
          <w:rFonts w:ascii="仿宋_GB2312" w:eastAsia="仿宋_GB2312" w:hAnsi="仿宋" w:hint="eastAsia"/>
          <w:sz w:val="32"/>
          <w:szCs w:val="32"/>
        </w:rPr>
        <w:t>救助基金收入</w:t>
      </w:r>
      <w:r w:rsidR="00020677">
        <w:rPr>
          <w:rFonts w:ascii="仿宋_GB2312" w:eastAsia="仿宋_GB2312" w:hAnsi="仿宋" w:hint="eastAsia"/>
          <w:sz w:val="32"/>
          <w:szCs w:val="32"/>
        </w:rPr>
        <w:t>2601.23万</w:t>
      </w:r>
      <w:r>
        <w:rPr>
          <w:rFonts w:ascii="仿宋_GB2312" w:eastAsia="仿宋_GB2312" w:hAnsi="仿宋" w:hint="eastAsia"/>
          <w:sz w:val="32"/>
          <w:szCs w:val="32"/>
        </w:rPr>
        <w:t>元，</w:t>
      </w:r>
      <w:r w:rsidR="00B97774">
        <w:rPr>
          <w:rFonts w:ascii="仿宋_GB2312" w:eastAsia="仿宋_GB2312" w:hAnsi="仿宋" w:hint="eastAsia"/>
          <w:sz w:val="32"/>
          <w:szCs w:val="32"/>
        </w:rPr>
        <w:t>包括财政拨款收入2600万元，利息收入1.23万元；</w:t>
      </w:r>
      <w:r w:rsidR="00020677">
        <w:rPr>
          <w:rFonts w:ascii="仿宋_GB2312" w:eastAsia="仿宋_GB2312" w:hAnsi="Times New Roman" w:hint="eastAsia"/>
          <w:color w:val="000000"/>
          <w:sz w:val="32"/>
          <w:szCs w:val="32"/>
        </w:rPr>
        <w:t>全年</w:t>
      </w:r>
      <w:r w:rsidR="00020677" w:rsidRPr="00A43D2C">
        <w:rPr>
          <w:rFonts w:ascii="仿宋_GB2312" w:eastAsia="仿宋_GB2312" w:hAnsi="Times New Roman" w:hint="eastAsia"/>
          <w:color w:val="000000"/>
          <w:sz w:val="32"/>
          <w:szCs w:val="32"/>
        </w:rPr>
        <w:t>垫付救助基金</w:t>
      </w:r>
      <w:r w:rsidR="00020677">
        <w:rPr>
          <w:rFonts w:ascii="仿宋_GB2312" w:eastAsia="仿宋_GB2312" w:hAnsi="Times New Roman" w:hint="eastAsia"/>
          <w:color w:val="000000"/>
          <w:sz w:val="32"/>
          <w:szCs w:val="32"/>
        </w:rPr>
        <w:t>1160</w:t>
      </w:r>
      <w:r w:rsidR="00020677" w:rsidRPr="00A43D2C">
        <w:rPr>
          <w:rFonts w:ascii="仿宋_GB2312" w:eastAsia="仿宋_GB2312" w:hAnsi="Times New Roman" w:hint="eastAsia"/>
          <w:color w:val="000000"/>
          <w:sz w:val="32"/>
          <w:szCs w:val="32"/>
        </w:rPr>
        <w:t>起，垫付金额</w:t>
      </w:r>
      <w:r w:rsidR="00020677">
        <w:rPr>
          <w:rFonts w:ascii="仿宋_GB2312" w:eastAsia="仿宋_GB2312" w:hAnsi="Times New Roman" w:hint="eastAsia"/>
          <w:color w:val="000000"/>
          <w:sz w:val="32"/>
          <w:szCs w:val="32"/>
        </w:rPr>
        <w:t>6863.</w:t>
      </w:r>
      <w:r w:rsidR="00F92F1D">
        <w:rPr>
          <w:rFonts w:ascii="仿宋_GB2312" w:eastAsia="仿宋_GB2312" w:hAnsi="Times New Roman" w:hint="eastAsia"/>
          <w:color w:val="000000"/>
          <w:sz w:val="32"/>
          <w:szCs w:val="32"/>
        </w:rPr>
        <w:t>64</w:t>
      </w:r>
      <w:r w:rsidR="00020677">
        <w:rPr>
          <w:rFonts w:ascii="仿宋_GB2312" w:eastAsia="仿宋_GB2312" w:hAnsi="Times New Roman" w:hint="eastAsia"/>
          <w:color w:val="000000"/>
          <w:sz w:val="32"/>
          <w:szCs w:val="32"/>
        </w:rPr>
        <w:t>万元</w:t>
      </w:r>
      <w:r w:rsidR="00F92F1D">
        <w:rPr>
          <w:rFonts w:ascii="仿宋_GB2312" w:eastAsia="仿宋_GB2312" w:hAnsi="Times New Roman" w:hint="eastAsia"/>
          <w:color w:val="000000"/>
          <w:sz w:val="32"/>
          <w:szCs w:val="32"/>
        </w:rPr>
        <w:t>，包括垫付抢救费6859.24万元，垫付丧葬费4.4万元</w:t>
      </w:r>
      <w:r w:rsidR="00020677" w:rsidRPr="00A43D2C">
        <w:rPr>
          <w:rFonts w:ascii="仿宋_GB2312" w:eastAsia="仿宋_GB2312" w:hAnsi="Times New Roman" w:hint="eastAsia"/>
          <w:color w:val="000000"/>
          <w:sz w:val="32"/>
          <w:szCs w:val="32"/>
        </w:rPr>
        <w:t>；追偿救助基金</w:t>
      </w:r>
      <w:r w:rsidR="00020677">
        <w:rPr>
          <w:rFonts w:ascii="仿宋_GB2312" w:eastAsia="仿宋_GB2312" w:hAnsi="Times New Roman" w:hint="eastAsia"/>
          <w:color w:val="000000"/>
          <w:sz w:val="32"/>
          <w:szCs w:val="32"/>
        </w:rPr>
        <w:t>1332</w:t>
      </w:r>
      <w:r w:rsidR="00020677" w:rsidRPr="00A43D2C">
        <w:rPr>
          <w:rFonts w:ascii="仿宋_GB2312" w:eastAsia="仿宋_GB2312" w:hAnsi="Times New Roman" w:hint="eastAsia"/>
          <w:color w:val="000000"/>
          <w:sz w:val="32"/>
          <w:szCs w:val="32"/>
        </w:rPr>
        <w:t>起，追偿金额</w:t>
      </w:r>
      <w:r w:rsidR="00020677">
        <w:rPr>
          <w:rFonts w:ascii="仿宋_GB2312" w:eastAsia="仿宋_GB2312" w:hAnsi="Times New Roman" w:hint="eastAsia"/>
          <w:color w:val="000000"/>
          <w:sz w:val="32"/>
          <w:szCs w:val="32"/>
        </w:rPr>
        <w:t>4366.51</w:t>
      </w:r>
      <w:r w:rsidR="00020677" w:rsidRPr="00A43D2C">
        <w:rPr>
          <w:rFonts w:ascii="仿宋_GB2312" w:eastAsia="仿宋_GB2312" w:hAnsi="Times New Roman" w:hint="eastAsia"/>
          <w:color w:val="000000"/>
          <w:sz w:val="32"/>
          <w:szCs w:val="32"/>
        </w:rPr>
        <w:t>万元</w:t>
      </w:r>
      <w:r w:rsidR="00F92F1D">
        <w:rPr>
          <w:rFonts w:ascii="仿宋_GB2312" w:eastAsia="仿宋_GB2312" w:hAnsi="Times New Roman" w:hint="eastAsia"/>
          <w:color w:val="000000"/>
          <w:sz w:val="32"/>
          <w:szCs w:val="32"/>
        </w:rPr>
        <w:t>年度，追偿比63.62%；</w:t>
      </w:r>
      <w:r w:rsidR="00F92F1D" w:rsidRPr="00597B7F">
        <w:rPr>
          <w:rFonts w:ascii="仿宋_GB2312" w:eastAsia="仿宋_GB2312" w:hAnsi="黑体" w:hint="eastAsia"/>
          <w:color w:val="000000" w:themeColor="text1"/>
          <w:sz w:val="32"/>
          <w:szCs w:val="32"/>
        </w:rPr>
        <w:t>救助危重病人</w:t>
      </w:r>
      <w:r w:rsidR="00F92F1D">
        <w:rPr>
          <w:rFonts w:ascii="仿宋_GB2312" w:eastAsia="仿宋_GB2312" w:hAnsi="黑体" w:hint="eastAsia"/>
          <w:color w:val="000000" w:themeColor="text1"/>
          <w:sz w:val="32"/>
          <w:szCs w:val="32"/>
        </w:rPr>
        <w:t>278</w:t>
      </w:r>
      <w:r w:rsidR="00F92F1D" w:rsidRPr="00597B7F">
        <w:rPr>
          <w:rFonts w:ascii="仿宋_GB2312" w:eastAsia="仿宋_GB2312" w:hAnsi="黑体" w:hint="eastAsia"/>
          <w:color w:val="000000" w:themeColor="text1"/>
          <w:sz w:val="32"/>
          <w:szCs w:val="32"/>
        </w:rPr>
        <w:t>人，</w:t>
      </w:r>
      <w:r w:rsidR="00F92F1D">
        <w:rPr>
          <w:rFonts w:ascii="仿宋_GB2312" w:eastAsia="仿宋_GB2312" w:hAnsi="黑体" w:hint="eastAsia"/>
          <w:color w:val="000000" w:themeColor="text1"/>
          <w:sz w:val="32"/>
          <w:szCs w:val="32"/>
        </w:rPr>
        <w:t>有效降低了交通事故危重病人入院死亡率，</w:t>
      </w:r>
      <w:r w:rsidR="00F92F1D">
        <w:rPr>
          <w:rFonts w:ascii="仿宋_GB2312" w:eastAsia="仿宋_GB2312" w:hAnsi="Times New Roman" w:hint="eastAsia"/>
          <w:color w:val="000000"/>
          <w:sz w:val="32"/>
          <w:szCs w:val="32"/>
        </w:rPr>
        <w:t>提升了人民群众安满度。</w:t>
      </w:r>
    </w:p>
    <w:p w:rsidR="00F92F1D" w:rsidRPr="00F92F1D" w:rsidRDefault="00F92F1D" w:rsidP="00F92F1D">
      <w:pPr>
        <w:spacing w:line="600" w:lineRule="exact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 w:rsidRPr="00F92F1D">
        <w:rPr>
          <w:rFonts w:ascii="黑体" w:eastAsia="黑体" w:hAnsi="黑体" w:hint="eastAsia"/>
          <w:color w:val="000000"/>
          <w:sz w:val="32"/>
          <w:szCs w:val="32"/>
        </w:rPr>
        <w:t>二、</w:t>
      </w:r>
      <w:r w:rsidRPr="00F92F1D">
        <w:rPr>
          <w:rFonts w:ascii="黑体" w:eastAsia="黑体" w:hAnsi="黑体" w:hint="eastAsia"/>
          <w:sz w:val="32"/>
          <w:szCs w:val="32"/>
        </w:rPr>
        <w:t>道路交通事故社会救助基金管理使用情况</w:t>
      </w:r>
    </w:p>
    <w:p w:rsidR="00F92F1D" w:rsidRDefault="00F92F1D" w:rsidP="00F92F1D">
      <w:pPr>
        <w:spacing w:line="600" w:lineRule="exact"/>
        <w:ind w:firstLineChars="200" w:firstLine="640"/>
        <w:jc w:val="left"/>
        <w:rPr>
          <w:rFonts w:ascii="Times New Roman" w:eastAsia="仿宋"/>
          <w:sz w:val="32"/>
          <w:szCs w:val="32"/>
        </w:rPr>
      </w:pPr>
      <w:r w:rsidRPr="00F92F1D">
        <w:rPr>
          <w:rFonts w:ascii="楷体_GB2312" w:eastAsia="楷体_GB2312" w:hAnsi="楷体" w:hint="eastAsia"/>
          <w:bCs/>
          <w:color w:val="000000" w:themeColor="text1"/>
          <w:sz w:val="32"/>
          <w:szCs w:val="32"/>
        </w:rPr>
        <w:t>一是加强过渡期组织领导。</w:t>
      </w:r>
      <w:r>
        <w:rPr>
          <w:rFonts w:ascii="仿宋_GB2312" w:eastAsia="仿宋_GB2312" w:hAnsi="楷体" w:hint="eastAsia"/>
          <w:bCs/>
          <w:color w:val="000000" w:themeColor="text1"/>
          <w:sz w:val="32"/>
          <w:szCs w:val="32"/>
        </w:rPr>
        <w:t>2024年是全省救助基金机制改革的关键之年，</w:t>
      </w:r>
      <w:r>
        <w:rPr>
          <w:rFonts w:ascii="Times New Roman" w:eastAsia="仿宋_GB2312" w:hAnsi="Times New Roman"/>
          <w:color w:val="000000"/>
          <w:sz w:val="32"/>
          <w:szCs w:val="32"/>
        </w:rPr>
        <w:t>成立由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济南救助办</w:t>
      </w:r>
      <w:r>
        <w:rPr>
          <w:rFonts w:ascii="Times New Roman" w:eastAsia="仿宋_GB2312" w:hAnsi="Times New Roman"/>
          <w:color w:val="000000"/>
          <w:sz w:val="32"/>
          <w:szCs w:val="32"/>
        </w:rPr>
        <w:t>、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国寿</w:t>
      </w:r>
      <w:r>
        <w:rPr>
          <w:rFonts w:ascii="Times New Roman" w:eastAsia="仿宋_GB2312" w:hAnsi="仿宋_GB2312"/>
          <w:snapToGrid w:val="0"/>
          <w:sz w:val="32"/>
          <w:szCs w:val="32"/>
        </w:rPr>
        <w:t>财险济南中心支公司负责同志任组长的</w:t>
      </w:r>
      <w:r>
        <w:rPr>
          <w:rFonts w:ascii="Times New Roman" w:eastAsia="仿宋_GB2312" w:hAnsi="仿宋_GB2312" w:hint="eastAsia"/>
          <w:snapToGrid w:val="0"/>
          <w:sz w:val="32"/>
          <w:szCs w:val="32"/>
        </w:rPr>
        <w:t>改革</w:t>
      </w:r>
      <w:r>
        <w:rPr>
          <w:rFonts w:ascii="Times New Roman" w:eastAsia="仿宋_GB2312" w:hAnsi="仿宋_GB2312"/>
          <w:snapToGrid w:val="0"/>
          <w:sz w:val="32"/>
          <w:szCs w:val="32"/>
        </w:rPr>
        <w:t>工作领导小组，设立垫付、追偿、</w:t>
      </w:r>
      <w:r>
        <w:rPr>
          <w:rFonts w:ascii="Times New Roman" w:eastAsia="仿宋_GB2312" w:hAnsi="仿宋_GB2312"/>
          <w:snapToGrid w:val="0"/>
          <w:sz w:val="32"/>
          <w:szCs w:val="32"/>
        </w:rPr>
        <w:lastRenderedPageBreak/>
        <w:t>外协对接、档案管理四个工作专班，</w:t>
      </w:r>
      <w:r>
        <w:rPr>
          <w:rFonts w:ascii="Times New Roman" w:eastAsia="仿宋"/>
          <w:sz w:val="32"/>
          <w:szCs w:val="32"/>
        </w:rPr>
        <w:t>强化组织领导，建章立制，细化措施，加强督导，提升过渡期工作效率</w:t>
      </w:r>
      <w:r>
        <w:rPr>
          <w:rFonts w:ascii="Times New Roman" w:eastAsia="仿宋" w:hint="eastAsia"/>
          <w:sz w:val="32"/>
          <w:szCs w:val="32"/>
        </w:rPr>
        <w:t>。</w:t>
      </w:r>
    </w:p>
    <w:p w:rsidR="00F92F1D" w:rsidRPr="00F92F1D" w:rsidRDefault="00F92F1D" w:rsidP="00F92F1D">
      <w:pPr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F92F1D">
        <w:rPr>
          <w:rFonts w:ascii="楷体_GB2312" w:eastAsia="楷体_GB2312" w:hAnsiTheme="minorHAnsi" w:hint="eastAsia"/>
          <w:color w:val="000000"/>
          <w:sz w:val="32"/>
          <w:szCs w:val="32"/>
        </w:rPr>
        <w:t>二是建章立制强化保障。</w:t>
      </w:r>
      <w:r w:rsidRPr="00F92F1D">
        <w:rPr>
          <w:rFonts w:ascii="Times New Roman" w:eastAsia="仿宋_GB2312" w:hAnsi="Times New Roman"/>
          <w:sz w:val="32"/>
          <w:szCs w:val="32"/>
        </w:rPr>
        <w:t>共同制定救助基金第三方受托机构《岗位说明书》《管理考核方案》《客诉管理办法》《流程操作规范》等规章制度，确保过渡期工作平稳有序推进</w:t>
      </w:r>
      <w:r w:rsidRPr="00F92F1D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F92F1D" w:rsidRPr="00F92F1D" w:rsidRDefault="00F92F1D" w:rsidP="00F92F1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92F1D">
        <w:rPr>
          <w:rFonts w:ascii="楷体_GB2312" w:eastAsia="楷体_GB2312" w:hAnsiTheme="minorHAnsi" w:hint="eastAsia"/>
          <w:color w:val="000000"/>
          <w:sz w:val="32"/>
          <w:szCs w:val="32"/>
        </w:rPr>
        <w:t>三</w:t>
      </w:r>
      <w:r w:rsidRPr="00F92F1D">
        <w:rPr>
          <w:rFonts w:ascii="楷体_GB2312" w:eastAsia="楷体_GB2312" w:hAnsi="Times New Roman" w:hint="eastAsia"/>
          <w:sz w:val="32"/>
          <w:szCs w:val="32"/>
        </w:rPr>
        <w:t>是</w:t>
      </w:r>
      <w:r w:rsidRPr="00F92F1D">
        <w:rPr>
          <w:rFonts w:ascii="楷体_GB2312" w:eastAsia="楷体_GB2312" w:hAnsi="仿宋_GB2312" w:cs="仿宋_GB2312" w:hint="eastAsia"/>
          <w:bCs/>
          <w:color w:val="000000" w:themeColor="text1"/>
          <w:sz w:val="32"/>
          <w:szCs w:val="32"/>
        </w:rPr>
        <w:t>优化“省内跨市救助基金运转机制”。</w:t>
      </w:r>
      <w:r w:rsidRPr="00F92F1D">
        <w:rPr>
          <w:rFonts w:ascii="Times New Roman" w:eastAsia="仿宋_GB2312" w:hAnsi="Times New Roman" w:hint="eastAsia"/>
          <w:sz w:val="32"/>
          <w:szCs w:val="32"/>
        </w:rPr>
        <w:t>各救助服务站共救助省内其余地市交通事故受害者</w:t>
      </w:r>
      <w:r w:rsidRPr="00F92F1D">
        <w:rPr>
          <w:rFonts w:ascii="Times New Roman" w:eastAsia="仿宋_GB2312" w:hAnsi="Times New Roman" w:hint="eastAsia"/>
          <w:sz w:val="32"/>
          <w:szCs w:val="32"/>
        </w:rPr>
        <w:t>358</w:t>
      </w:r>
      <w:r w:rsidRPr="00F92F1D">
        <w:rPr>
          <w:rFonts w:ascii="Times New Roman" w:eastAsia="仿宋_GB2312" w:hAnsi="Times New Roman" w:hint="eastAsia"/>
          <w:sz w:val="32"/>
          <w:szCs w:val="32"/>
        </w:rPr>
        <w:t>人</w:t>
      </w:r>
      <w:r w:rsidRPr="00F92F1D">
        <w:rPr>
          <w:rFonts w:ascii="仿宋_GB2312" w:eastAsia="仿宋_GB2312" w:hAnsi="仿宋_GB2312" w:cs="仿宋_GB2312" w:hint="eastAsia"/>
          <w:sz w:val="32"/>
          <w:szCs w:val="32"/>
        </w:rPr>
        <w:t>。协调卫</w:t>
      </w:r>
      <w:proofErr w:type="gramStart"/>
      <w:r w:rsidRPr="00F92F1D">
        <w:rPr>
          <w:rFonts w:ascii="仿宋_GB2312" w:eastAsia="仿宋_GB2312" w:hAnsi="仿宋_GB2312" w:cs="仿宋_GB2312" w:hint="eastAsia"/>
          <w:sz w:val="32"/>
          <w:szCs w:val="32"/>
        </w:rPr>
        <w:t>健部门</w:t>
      </w:r>
      <w:proofErr w:type="gramEnd"/>
      <w:r w:rsidRPr="00F92F1D">
        <w:rPr>
          <w:rFonts w:ascii="仿宋_GB2312" w:eastAsia="仿宋_GB2312" w:hint="eastAsia"/>
          <w:sz w:val="32"/>
          <w:szCs w:val="32"/>
        </w:rPr>
        <w:t>成立道路交通事故危重伤</w:t>
      </w:r>
      <w:r w:rsidRPr="00F92F1D">
        <w:rPr>
          <w:rFonts w:ascii="仿宋_GB2312" w:eastAsia="仿宋_GB2312" w:hAnsi="仿宋_GB2312" w:cs="仿宋_GB2312" w:hint="eastAsia"/>
          <w:sz w:val="32"/>
          <w:szCs w:val="32"/>
        </w:rPr>
        <w:t>员市级医疗救治专家组，确定31家定点医院247名专家为专家库成员，提高救援救助效率</w:t>
      </w:r>
    </w:p>
    <w:p w:rsidR="00F92F1D" w:rsidRPr="00F92F1D" w:rsidRDefault="00F92F1D" w:rsidP="00F92F1D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92F1D">
        <w:rPr>
          <w:rFonts w:ascii="楷体_GB2312" w:eastAsia="楷体_GB2312" w:hAnsi="仿宋_GB2312" w:cs="仿宋_GB2312" w:hint="eastAsia"/>
          <w:sz w:val="32"/>
          <w:szCs w:val="32"/>
        </w:rPr>
        <w:t>四是</w:t>
      </w:r>
      <w:r w:rsidRPr="00F92F1D">
        <w:rPr>
          <w:rFonts w:ascii="楷体_GB2312" w:eastAsia="楷体_GB2312" w:hAnsi="Times New Roman" w:hint="eastAsia"/>
          <w:sz w:val="32"/>
          <w:szCs w:val="32"/>
        </w:rPr>
        <w:t>深化救助服务站、绿色通道建设。</w:t>
      </w:r>
      <w:r w:rsidRPr="00F92F1D">
        <w:rPr>
          <w:rFonts w:ascii="Times New Roman" w:eastAsia="仿宋_GB2312" w:hAnsi="Times New Roman"/>
          <w:sz w:val="32"/>
          <w:szCs w:val="32"/>
        </w:rPr>
        <w:t>推广</w:t>
      </w:r>
      <w:r w:rsidRPr="00F92F1D">
        <w:rPr>
          <w:rFonts w:ascii="Times New Roman" w:eastAsia="仿宋_GB2312" w:hAnsi="Times New Roman"/>
          <w:sz w:val="32"/>
          <w:szCs w:val="32"/>
        </w:rPr>
        <w:t>“</w:t>
      </w:r>
      <w:r w:rsidRPr="00F92F1D">
        <w:rPr>
          <w:rFonts w:ascii="Times New Roman" w:eastAsia="仿宋_GB2312" w:hAnsi="Times New Roman"/>
          <w:sz w:val="32"/>
          <w:szCs w:val="32"/>
        </w:rPr>
        <w:t>医院</w:t>
      </w:r>
      <w:r w:rsidRPr="00F92F1D">
        <w:rPr>
          <w:rFonts w:ascii="Times New Roman" w:eastAsia="仿宋_GB2312" w:hAnsi="Times New Roman"/>
          <w:sz w:val="32"/>
          <w:szCs w:val="32"/>
        </w:rPr>
        <w:t>+</w:t>
      </w:r>
      <w:r w:rsidRPr="00F92F1D">
        <w:rPr>
          <w:rFonts w:ascii="Times New Roman" w:eastAsia="仿宋_GB2312" w:hAnsi="Times New Roman"/>
          <w:sz w:val="32"/>
          <w:szCs w:val="32"/>
        </w:rPr>
        <w:t>服务站</w:t>
      </w:r>
      <w:r w:rsidRPr="00F92F1D">
        <w:rPr>
          <w:rFonts w:ascii="Times New Roman" w:eastAsia="仿宋_GB2312" w:hAnsi="Times New Roman" w:hint="eastAsia"/>
          <w:sz w:val="32"/>
          <w:szCs w:val="32"/>
        </w:rPr>
        <w:t>（绿色通道）</w:t>
      </w:r>
      <w:r w:rsidRPr="00F92F1D">
        <w:rPr>
          <w:rFonts w:ascii="Times New Roman" w:eastAsia="仿宋_GB2312" w:hAnsi="Times New Roman"/>
          <w:sz w:val="32"/>
          <w:szCs w:val="32"/>
        </w:rPr>
        <w:t>”</w:t>
      </w:r>
      <w:r w:rsidRPr="00F92F1D">
        <w:rPr>
          <w:rFonts w:ascii="Times New Roman" w:eastAsia="仿宋_GB2312" w:hAnsi="Times New Roman"/>
          <w:sz w:val="32"/>
          <w:szCs w:val="32"/>
        </w:rPr>
        <w:t>济南模式，</w:t>
      </w:r>
      <w:r w:rsidRPr="00F92F1D">
        <w:rPr>
          <w:rFonts w:ascii="Times New Roman" w:eastAsia="仿宋_GB2312" w:hAnsi="Times New Roman" w:hint="eastAsia"/>
          <w:sz w:val="32"/>
          <w:szCs w:val="32"/>
        </w:rPr>
        <w:t>实现</w:t>
      </w:r>
      <w:r w:rsidRPr="00F92F1D">
        <w:rPr>
          <w:rFonts w:ascii="Times New Roman" w:eastAsia="仿宋_GB2312" w:hAnsi="Times New Roman"/>
          <w:sz w:val="32"/>
          <w:szCs w:val="32"/>
        </w:rPr>
        <w:t>“</w:t>
      </w:r>
      <w:r w:rsidRPr="00F92F1D">
        <w:rPr>
          <w:rFonts w:ascii="Times New Roman" w:eastAsia="仿宋_GB2312" w:hAnsi="Times New Roman"/>
          <w:sz w:val="32"/>
          <w:szCs w:val="32"/>
        </w:rPr>
        <w:t>伤者救治一章通办</w:t>
      </w:r>
      <w:r w:rsidRPr="00F92F1D">
        <w:rPr>
          <w:rFonts w:ascii="Times New Roman" w:eastAsia="仿宋_GB2312" w:hAnsi="Times New Roman" w:hint="eastAsia"/>
          <w:sz w:val="32"/>
          <w:szCs w:val="32"/>
        </w:rPr>
        <w:t>、</w:t>
      </w:r>
      <w:r w:rsidRPr="00F92F1D">
        <w:rPr>
          <w:rFonts w:ascii="Times New Roman" w:eastAsia="仿宋_GB2312" w:hAnsi="Times New Roman"/>
          <w:sz w:val="32"/>
          <w:szCs w:val="32"/>
        </w:rPr>
        <w:t>院内院外一体救助</w:t>
      </w:r>
      <w:r w:rsidRPr="00F92F1D">
        <w:rPr>
          <w:rFonts w:ascii="Times New Roman" w:eastAsia="仿宋_GB2312" w:hAnsi="Times New Roman"/>
          <w:sz w:val="32"/>
          <w:szCs w:val="32"/>
        </w:rPr>
        <w:t>”</w:t>
      </w:r>
      <w:r w:rsidRPr="00F92F1D">
        <w:rPr>
          <w:rFonts w:ascii="Times New Roman" w:eastAsia="仿宋_GB2312" w:hAnsi="Times New Roman" w:hint="eastAsia"/>
          <w:sz w:val="32"/>
          <w:szCs w:val="32"/>
        </w:rPr>
        <w:t>，目前共</w:t>
      </w:r>
      <w:r w:rsidRPr="00F92F1D">
        <w:rPr>
          <w:rFonts w:ascii="Times New Roman" w:eastAsia="仿宋_GB2312" w:hAnsi="Times New Roman"/>
          <w:sz w:val="32"/>
          <w:szCs w:val="32"/>
        </w:rPr>
        <w:t>建设</w:t>
      </w:r>
      <w:r w:rsidRPr="00F92F1D">
        <w:rPr>
          <w:rFonts w:ascii="Times New Roman" w:eastAsia="仿宋_GB2312" w:hAnsi="Times New Roman"/>
          <w:sz w:val="32"/>
          <w:szCs w:val="32"/>
        </w:rPr>
        <w:t>“</w:t>
      </w:r>
      <w:r w:rsidRPr="00F92F1D">
        <w:rPr>
          <w:rFonts w:ascii="Times New Roman" w:eastAsia="仿宋_GB2312" w:hAnsi="Times New Roman"/>
          <w:sz w:val="32"/>
          <w:szCs w:val="32"/>
        </w:rPr>
        <w:t>救助服务站</w:t>
      </w:r>
      <w:r w:rsidRPr="00F92F1D">
        <w:rPr>
          <w:rFonts w:ascii="Times New Roman" w:eastAsia="仿宋_GB2312" w:hAnsi="Times New Roman"/>
          <w:sz w:val="32"/>
          <w:szCs w:val="32"/>
        </w:rPr>
        <w:t>”22</w:t>
      </w:r>
      <w:r w:rsidRPr="00F92F1D">
        <w:rPr>
          <w:rFonts w:ascii="Times New Roman" w:eastAsia="仿宋_GB2312" w:hAnsi="Times New Roman"/>
          <w:sz w:val="32"/>
          <w:szCs w:val="32"/>
        </w:rPr>
        <w:t>处，其中一等服务站</w:t>
      </w:r>
      <w:r w:rsidRPr="00F92F1D">
        <w:rPr>
          <w:rFonts w:ascii="Times New Roman" w:eastAsia="仿宋_GB2312" w:hAnsi="Times New Roman"/>
          <w:sz w:val="32"/>
          <w:szCs w:val="32"/>
        </w:rPr>
        <w:t>7</w:t>
      </w:r>
      <w:r w:rsidRPr="00F92F1D">
        <w:rPr>
          <w:rFonts w:ascii="Times New Roman" w:eastAsia="仿宋_GB2312" w:hAnsi="Times New Roman"/>
          <w:sz w:val="32"/>
          <w:szCs w:val="32"/>
        </w:rPr>
        <w:t>个、二等服务站</w:t>
      </w:r>
      <w:r w:rsidRPr="00F92F1D">
        <w:rPr>
          <w:rFonts w:ascii="Times New Roman" w:eastAsia="仿宋_GB2312" w:hAnsi="Times New Roman"/>
          <w:sz w:val="32"/>
          <w:szCs w:val="32"/>
        </w:rPr>
        <w:t>6</w:t>
      </w:r>
      <w:r w:rsidRPr="00F92F1D">
        <w:rPr>
          <w:rFonts w:ascii="Times New Roman" w:eastAsia="仿宋_GB2312" w:hAnsi="Times New Roman"/>
          <w:sz w:val="32"/>
          <w:szCs w:val="32"/>
        </w:rPr>
        <w:t>个、三等服务站</w:t>
      </w:r>
      <w:r w:rsidRPr="00F92F1D">
        <w:rPr>
          <w:rFonts w:ascii="Times New Roman" w:eastAsia="仿宋_GB2312" w:hAnsi="Times New Roman"/>
          <w:sz w:val="32"/>
          <w:szCs w:val="32"/>
        </w:rPr>
        <w:t>9</w:t>
      </w:r>
      <w:r w:rsidRPr="00F92F1D">
        <w:rPr>
          <w:rFonts w:ascii="Times New Roman" w:eastAsia="仿宋_GB2312" w:hAnsi="Times New Roman"/>
          <w:sz w:val="32"/>
          <w:szCs w:val="32"/>
        </w:rPr>
        <w:t>个，</w:t>
      </w:r>
      <w:r w:rsidRPr="00F92F1D">
        <w:rPr>
          <w:rFonts w:ascii="Times New Roman" w:eastAsia="仿宋_GB2312" w:hAnsi="Times New Roman" w:hint="eastAsia"/>
          <w:sz w:val="32"/>
          <w:szCs w:val="32"/>
        </w:rPr>
        <w:t>规范绿色通道</w:t>
      </w:r>
      <w:r w:rsidRPr="00F92F1D">
        <w:rPr>
          <w:rFonts w:ascii="Times New Roman" w:eastAsia="仿宋_GB2312" w:hAnsi="Times New Roman" w:hint="eastAsia"/>
          <w:sz w:val="32"/>
          <w:szCs w:val="32"/>
        </w:rPr>
        <w:t>39</w:t>
      </w:r>
      <w:r w:rsidRPr="00F92F1D">
        <w:rPr>
          <w:rFonts w:ascii="Times New Roman" w:eastAsia="仿宋_GB2312" w:hAnsi="Times New Roman" w:hint="eastAsia"/>
          <w:sz w:val="32"/>
          <w:szCs w:val="32"/>
        </w:rPr>
        <w:t>条。</w:t>
      </w:r>
    </w:p>
    <w:p w:rsidR="00F92F1D" w:rsidRPr="00F92F1D" w:rsidRDefault="00F92F1D" w:rsidP="00F92F1D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92F1D">
        <w:rPr>
          <w:rFonts w:ascii="楷体_GB2312" w:eastAsia="楷体_GB2312" w:hAnsi="Times New Roman" w:hint="eastAsia"/>
          <w:sz w:val="32"/>
          <w:szCs w:val="32"/>
        </w:rPr>
        <w:t>五是</w:t>
      </w:r>
      <w:r w:rsidRPr="00F92F1D">
        <w:rPr>
          <w:rFonts w:ascii="楷体_GB2312" w:eastAsia="楷体_GB2312" w:hAnsi="仿宋" w:cs="宋体" w:hint="eastAsia"/>
          <w:sz w:val="32"/>
          <w:szCs w:val="32"/>
        </w:rPr>
        <w:t>加强救助基金社会化宣传力度。</w:t>
      </w:r>
      <w:r w:rsidRPr="00F92F1D">
        <w:rPr>
          <w:rFonts w:ascii="仿宋_GB2312" w:eastAsia="仿宋_GB2312" w:hAnsi="FZFangSong-Z02" w:cs="宋体" w:hint="eastAsia"/>
          <w:color w:val="000000"/>
          <w:kern w:val="0"/>
          <w:sz w:val="32"/>
          <w:szCs w:val="32"/>
        </w:rPr>
        <w:t>做好线上线下同步宣传活动，</w:t>
      </w:r>
      <w:r w:rsidRPr="00F92F1D">
        <w:rPr>
          <w:rFonts w:ascii="仿宋" w:eastAsia="仿宋" w:hAnsi="仿宋" w:hint="eastAsia"/>
          <w:sz w:val="32"/>
          <w:szCs w:val="32"/>
        </w:rPr>
        <w:t>依托融媒体、济南交警公众号等平台</w:t>
      </w:r>
      <w:r w:rsidRPr="00F92F1D">
        <w:rPr>
          <w:rFonts w:ascii="仿宋_GB2312" w:eastAsia="仿宋_GB2312" w:hAnsi="FZFangSong-Z02" w:cs="宋体" w:hint="eastAsia"/>
          <w:color w:val="000000"/>
          <w:kern w:val="0"/>
          <w:sz w:val="32"/>
          <w:szCs w:val="32"/>
        </w:rPr>
        <w:t>，</w:t>
      </w:r>
      <w:r w:rsidRPr="00F92F1D">
        <w:rPr>
          <w:rFonts w:ascii="Times New Roman" w:eastAsia="仿宋_GB2312" w:hAnsi="Times New Roman" w:hint="eastAsia"/>
          <w:sz w:val="32"/>
          <w:szCs w:val="32"/>
        </w:rPr>
        <w:t>开展多层次、多渠道救助基金宣传</w:t>
      </w:r>
      <w:r w:rsidRPr="00F92F1D">
        <w:rPr>
          <w:rFonts w:ascii="Times New Roman" w:eastAsia="仿宋_GB2312" w:hAnsi="Times New Roman" w:hint="eastAsia"/>
          <w:sz w:val="32"/>
          <w:szCs w:val="32"/>
        </w:rPr>
        <w:t>,</w:t>
      </w:r>
      <w:r w:rsidRPr="00F92F1D">
        <w:rPr>
          <w:rFonts w:ascii="仿宋_GB2312" w:eastAsia="仿宋_GB2312" w:hAnsi="FZFangSong-Z02" w:cs="宋体" w:hint="eastAsia"/>
          <w:color w:val="000000"/>
          <w:kern w:val="0"/>
          <w:sz w:val="32"/>
          <w:szCs w:val="32"/>
        </w:rPr>
        <w:t>提升救助基金认知度；</w:t>
      </w:r>
      <w:r w:rsidRPr="00F92F1D">
        <w:rPr>
          <w:rFonts w:ascii="Times New Roman" w:eastAsia="仿宋_GB2312" w:hAnsi="Times New Roman" w:hint="eastAsia"/>
          <w:color w:val="000000"/>
          <w:sz w:val="32"/>
          <w:szCs w:val="32"/>
        </w:rPr>
        <w:t>印制救助基金宣传手册、海报、易拉宝及宣传折页等</w:t>
      </w:r>
      <w:r w:rsidRPr="00F92F1D"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 w:rsidRPr="00F92F1D">
        <w:rPr>
          <w:rFonts w:ascii="Times New Roman" w:eastAsia="仿宋_GB2312" w:hAnsi="Times New Roman" w:hint="eastAsia"/>
          <w:color w:val="000000"/>
          <w:sz w:val="32"/>
          <w:szCs w:val="32"/>
        </w:rPr>
        <w:t>万余册，协调受托机构印制救助基金宣传品</w:t>
      </w:r>
      <w:r w:rsidRPr="00F92F1D">
        <w:rPr>
          <w:rFonts w:ascii="Times New Roman" w:eastAsia="仿宋_GB2312" w:hAnsi="Times New Roman" w:hint="eastAsia"/>
          <w:color w:val="000000"/>
          <w:sz w:val="32"/>
          <w:szCs w:val="32"/>
        </w:rPr>
        <w:t>2.2</w:t>
      </w:r>
      <w:r w:rsidRPr="00F92F1D">
        <w:rPr>
          <w:rFonts w:ascii="Times New Roman" w:eastAsia="仿宋_GB2312" w:hAnsi="Times New Roman" w:hint="eastAsia"/>
          <w:color w:val="000000"/>
          <w:sz w:val="32"/>
          <w:szCs w:val="32"/>
        </w:rPr>
        <w:t>万余册，宣传解读救助基金新政策，让更多群众“</w:t>
      </w:r>
      <w:r w:rsidRPr="00F92F1D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知晓政策规定、清楚作用功能、了解办事流程”</w:t>
      </w:r>
      <w:r w:rsidRPr="00F92F1D"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AC67D9" w:rsidRDefault="00AC67D9" w:rsidP="00AC67D9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</w:t>
      </w:r>
      <w:r w:rsidR="009F3F61"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 xml:space="preserve"> 济南市财政局</w:t>
      </w:r>
    </w:p>
    <w:p w:rsidR="005D5274" w:rsidRPr="001E54AC" w:rsidRDefault="00AC67D9" w:rsidP="00F92F1D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</w:t>
      </w:r>
      <w:r w:rsidR="002F408C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020FB3">
        <w:rPr>
          <w:rFonts w:ascii="仿宋_GB2312" w:eastAsia="仿宋_GB2312" w:hAnsi="仿宋"/>
          <w:sz w:val="32"/>
          <w:szCs w:val="32"/>
        </w:rPr>
        <w:t xml:space="preserve"> </w:t>
      </w:r>
      <w:bookmarkStart w:id="3" w:name="_GoBack"/>
      <w:bookmarkEnd w:id="3"/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>202</w:t>
      </w:r>
      <w:r w:rsidR="00F92F1D"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/>
          <w:sz w:val="32"/>
          <w:szCs w:val="32"/>
        </w:rPr>
        <w:t>年</w:t>
      </w:r>
      <w:r w:rsidR="009F3F61">
        <w:rPr>
          <w:rFonts w:ascii="仿宋_GB2312" w:eastAsia="仿宋_GB2312" w:hAnsi="仿宋"/>
          <w:sz w:val="32"/>
          <w:szCs w:val="32"/>
        </w:rPr>
        <w:t>10</w:t>
      </w:r>
      <w:r>
        <w:rPr>
          <w:rFonts w:ascii="仿宋_GB2312" w:eastAsia="仿宋_GB2312" w:hAnsi="仿宋"/>
          <w:sz w:val="32"/>
          <w:szCs w:val="32"/>
        </w:rPr>
        <w:t>月</w:t>
      </w:r>
      <w:r w:rsidR="009F3F61">
        <w:rPr>
          <w:rFonts w:ascii="仿宋_GB2312" w:eastAsia="仿宋_GB2312" w:hAnsi="仿宋"/>
          <w:sz w:val="32"/>
          <w:szCs w:val="32"/>
        </w:rPr>
        <w:t>22</w:t>
      </w:r>
      <w:r>
        <w:rPr>
          <w:rFonts w:ascii="仿宋_GB2312" w:eastAsia="仿宋_GB2312" w:hAnsi="仿宋"/>
          <w:sz w:val="32"/>
          <w:szCs w:val="32"/>
        </w:rPr>
        <w:t>日</w:t>
      </w:r>
      <w:r w:rsidR="008F6281">
        <w:rPr>
          <w:rFonts w:ascii="仿宋_GB2312" w:eastAsia="仿宋_GB2312" w:hAnsi="仿宋" w:hint="eastAsia"/>
          <w:sz w:val="32"/>
          <w:szCs w:val="32"/>
        </w:rPr>
        <w:t xml:space="preserve"> </w:t>
      </w:r>
      <w:bookmarkEnd w:id="0"/>
      <w:bookmarkEnd w:id="1"/>
    </w:p>
    <w:sectPr w:rsidR="005D5274" w:rsidRPr="001E54AC" w:rsidSect="00F705B8">
      <w:headerReference w:type="default" r:id="rId7"/>
      <w:footerReference w:type="default" r:id="rId8"/>
      <w:footerReference w:type="first" r:id="rId9"/>
      <w:pgSz w:w="11906" w:h="16838"/>
      <w:pgMar w:top="1440" w:right="1758" w:bottom="1440" w:left="1758" w:header="851" w:footer="992" w:gutter="0"/>
      <w:pgNumType w:start="2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2D2" w:rsidRDefault="007132D2" w:rsidP="005D5274">
      <w:r>
        <w:separator/>
      </w:r>
    </w:p>
  </w:endnote>
  <w:endnote w:type="continuationSeparator" w:id="0">
    <w:p w:rsidR="007132D2" w:rsidRDefault="007132D2" w:rsidP="005D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ZFangSong-Z02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274" w:rsidRDefault="00AC67D9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F3EE12" wp14:editId="12011BE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99390"/>
              <wp:effectExtent l="0" t="0" r="0" b="0"/>
              <wp:wrapNone/>
              <wp:docPr id="2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5274" w:rsidRDefault="005D5274">
                          <w:pPr>
                            <w:pStyle w:val="a3"/>
                            <w:jc w:val="center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F3EE12"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0;margin-top:0;width:9.05pt;height:15.7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" filled="f" stroked="f">
              <v:textbox style="mso-fit-shape-to-text:t" inset="0,0,0,0">
                <w:txbxContent>
                  <w:p w:rsidR="005D5274" w:rsidRDefault="005D5274">
                    <w:pPr>
                      <w:pStyle w:val="a3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5D5274" w:rsidRDefault="005D527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274" w:rsidRDefault="00AC67D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9948CF" wp14:editId="468B14C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5274" w:rsidRDefault="005E1D02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 w:rsidR="006E5F65"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E5F65"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948CF"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28" type="#_x0000_t202" style="position:absolute;margin-left:0;margin-top:0;width:2in;height:2in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Bc/NGZqwIAALIFAAAOAAAAAAAAAAAAAAAAAC4C&#10;AABkcnMvZTJvRG9jLnhtbFBLAQItABQABgAIAAAAIQAMSvDu1gAAAAUBAAAPAAAAAAAAAAAAAAAA&#10;AAUFAABkcnMvZG93bnJldi54bWxQSwUGAAAAAAQABADzAAAACAYAAAAA&#10;" filled="f" stroked="f">
              <v:textbox style="mso-fit-shape-to-text:t" inset="0,0,0,0">
                <w:txbxContent>
                  <w:p w:rsidR="005D5274" w:rsidRDefault="005E1D02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 w:rsidR="006E5F65"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E5F65"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2D2" w:rsidRDefault="007132D2" w:rsidP="005D5274">
      <w:r>
        <w:separator/>
      </w:r>
    </w:p>
  </w:footnote>
  <w:footnote w:type="continuationSeparator" w:id="0">
    <w:p w:rsidR="007132D2" w:rsidRDefault="007132D2" w:rsidP="005D5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274" w:rsidRDefault="005D5274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274"/>
    <w:rsid w:val="00020677"/>
    <w:rsid w:val="00020FB3"/>
    <w:rsid w:val="000F0EB9"/>
    <w:rsid w:val="00104AC3"/>
    <w:rsid w:val="00195D05"/>
    <w:rsid w:val="001B2856"/>
    <w:rsid w:val="001E54AC"/>
    <w:rsid w:val="001F4B09"/>
    <w:rsid w:val="00212125"/>
    <w:rsid w:val="002B0E94"/>
    <w:rsid w:val="002B7D31"/>
    <w:rsid w:val="002C7573"/>
    <w:rsid w:val="002F408C"/>
    <w:rsid w:val="00374DF5"/>
    <w:rsid w:val="005D5274"/>
    <w:rsid w:val="005E1D02"/>
    <w:rsid w:val="0062170F"/>
    <w:rsid w:val="00670ECE"/>
    <w:rsid w:val="006801EE"/>
    <w:rsid w:val="006E5F65"/>
    <w:rsid w:val="007132D2"/>
    <w:rsid w:val="007D2F90"/>
    <w:rsid w:val="00836345"/>
    <w:rsid w:val="008C2B37"/>
    <w:rsid w:val="008F6281"/>
    <w:rsid w:val="009B6D23"/>
    <w:rsid w:val="009F3F61"/>
    <w:rsid w:val="00A45C9B"/>
    <w:rsid w:val="00A7141E"/>
    <w:rsid w:val="00AC67D9"/>
    <w:rsid w:val="00B23236"/>
    <w:rsid w:val="00B86616"/>
    <w:rsid w:val="00B97774"/>
    <w:rsid w:val="00C30FB2"/>
    <w:rsid w:val="00D129B3"/>
    <w:rsid w:val="00D23891"/>
    <w:rsid w:val="00E137D4"/>
    <w:rsid w:val="00F705B8"/>
    <w:rsid w:val="00F92F1D"/>
    <w:rsid w:val="00FB41CF"/>
    <w:rsid w:val="031C2494"/>
    <w:rsid w:val="04B467B7"/>
    <w:rsid w:val="073739F5"/>
    <w:rsid w:val="09834813"/>
    <w:rsid w:val="09CB78AC"/>
    <w:rsid w:val="0AAE5121"/>
    <w:rsid w:val="0DCC21F1"/>
    <w:rsid w:val="0FFF393B"/>
    <w:rsid w:val="14364265"/>
    <w:rsid w:val="151A7ED2"/>
    <w:rsid w:val="15686082"/>
    <w:rsid w:val="18123168"/>
    <w:rsid w:val="1B147587"/>
    <w:rsid w:val="1BCC1F6A"/>
    <w:rsid w:val="1BDA5F62"/>
    <w:rsid w:val="1DC73157"/>
    <w:rsid w:val="22684F16"/>
    <w:rsid w:val="23FE2894"/>
    <w:rsid w:val="26561E53"/>
    <w:rsid w:val="28524C4D"/>
    <w:rsid w:val="2EAD2C4A"/>
    <w:rsid w:val="30657F1A"/>
    <w:rsid w:val="30CB463A"/>
    <w:rsid w:val="33A801B4"/>
    <w:rsid w:val="36766903"/>
    <w:rsid w:val="394968EE"/>
    <w:rsid w:val="3B503AB1"/>
    <w:rsid w:val="3C9D2F0D"/>
    <w:rsid w:val="3DDE0769"/>
    <w:rsid w:val="3F526654"/>
    <w:rsid w:val="40EC0C6E"/>
    <w:rsid w:val="4113245F"/>
    <w:rsid w:val="42052495"/>
    <w:rsid w:val="438D77F0"/>
    <w:rsid w:val="44C40311"/>
    <w:rsid w:val="46257AF6"/>
    <w:rsid w:val="465257C0"/>
    <w:rsid w:val="48D65981"/>
    <w:rsid w:val="490D7C4E"/>
    <w:rsid w:val="49387F1F"/>
    <w:rsid w:val="4A231506"/>
    <w:rsid w:val="4B944B66"/>
    <w:rsid w:val="50435F8D"/>
    <w:rsid w:val="506C1852"/>
    <w:rsid w:val="54D70EBD"/>
    <w:rsid w:val="54E9523C"/>
    <w:rsid w:val="555B6591"/>
    <w:rsid w:val="5A956FA4"/>
    <w:rsid w:val="5E2F53DA"/>
    <w:rsid w:val="6020662E"/>
    <w:rsid w:val="62E426FC"/>
    <w:rsid w:val="66681BE8"/>
    <w:rsid w:val="66B5341E"/>
    <w:rsid w:val="681D164E"/>
    <w:rsid w:val="6A6A15C5"/>
    <w:rsid w:val="6A6E75C2"/>
    <w:rsid w:val="6A9D3309"/>
    <w:rsid w:val="6BD47F62"/>
    <w:rsid w:val="6D76241F"/>
    <w:rsid w:val="6E497E18"/>
    <w:rsid w:val="6EDB15F5"/>
    <w:rsid w:val="71225D44"/>
    <w:rsid w:val="731A729D"/>
    <w:rsid w:val="73861D91"/>
    <w:rsid w:val="73D254F6"/>
    <w:rsid w:val="73F77D88"/>
    <w:rsid w:val="78C2199C"/>
    <w:rsid w:val="798C0FC0"/>
    <w:rsid w:val="79D643F0"/>
    <w:rsid w:val="7A8748EA"/>
    <w:rsid w:val="7B60520A"/>
    <w:rsid w:val="7B782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BFA3F4E-99C8-49D3-BCD8-5ADFC48F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274"/>
    <w:pPr>
      <w:widowControl w:val="0"/>
      <w:jc w:val="both"/>
    </w:pPr>
    <w:rPr>
      <w:rFonts w:ascii="等线" w:eastAsia="等线" w:hAnsi="等线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D5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D5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5D5274"/>
    <w:rPr>
      <w:b/>
      <w:bCs/>
    </w:rPr>
  </w:style>
  <w:style w:type="character" w:styleId="a6">
    <w:name w:val="page number"/>
    <w:basedOn w:val="a0"/>
    <w:uiPriority w:val="99"/>
    <w:semiHidden/>
    <w:unhideWhenUsed/>
    <w:qFormat/>
    <w:rsid w:val="005D5274"/>
    <w:rPr>
      <w:sz w:val="21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5D527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D527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2170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2170F"/>
    <w:rPr>
      <w:rFonts w:ascii="等线" w:eastAsia="等线" w:hAnsi="等线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 textRotate="1"/>
    <customShpInfo spid="_x0000_s4100" textRotate="1"/>
    <customShpInfo spid="_x0000_s2054"/>
    <customShpInfo spid="_x0000_s2056"/>
    <customShpInfo spid="_x0000_s2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157</Words>
  <Characters>898</Characters>
  <Application>Microsoft Office Word</Application>
  <DocSecurity>0</DocSecurity>
  <Lines>7</Lines>
  <Paragraphs>2</Paragraphs>
  <ScaleCrop>false</ScaleCrop>
  <Company>Microsoft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济南市财政局</dc:title>
  <dc:creator>张润方</dc:creator>
  <cp:lastModifiedBy>user</cp:lastModifiedBy>
  <cp:revision>7</cp:revision>
  <cp:lastPrinted>2023-04-28T08:06:00Z</cp:lastPrinted>
  <dcterms:created xsi:type="dcterms:W3CDTF">2025-07-08T03:04:00Z</dcterms:created>
  <dcterms:modified xsi:type="dcterms:W3CDTF">2025-11-04T02:41:00Z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